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F462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AA13E39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76DCFCC0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6D94F1C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9BC944E" w14:textId="77777777" w:rsidR="00AC2071" w:rsidRDefault="00AC2071" w:rsidP="00AC20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292317A" w14:textId="0B0EF8A4" w:rsidR="00AC2071" w:rsidRDefault="00AC2071" w:rsidP="00AC20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 w:rsidR="0007037E">
        <w:rPr>
          <w:rFonts w:ascii="Times New Roman" w:hAnsi="Times New Roman"/>
          <w:b/>
          <w:sz w:val="24"/>
          <w:szCs w:val="24"/>
        </w:rPr>
        <w:t>теории и истории государства и права</w:t>
      </w:r>
    </w:p>
    <w:p w14:paraId="7D80F78C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A5BB15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A71602" w14:textId="77777777" w:rsidR="00EF7128" w:rsidRDefault="00EF71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041F04" w14:textId="77777777" w:rsidR="00EF7128" w:rsidRDefault="00EF71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26E9EB" w14:textId="77777777" w:rsidR="00EF7128" w:rsidRDefault="00EF71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E8B3D0" w14:textId="77777777" w:rsidR="00EF7128" w:rsidRDefault="00EF71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06ECF9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DC5DB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0B5C1B48" w14:textId="0EB70FE4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 w:rsidR="001C29E0">
        <w:rPr>
          <w:rFonts w:ascii="Times New Roman" w:eastAsia="Times New Roman" w:hAnsi="Times New Roman"/>
          <w:b/>
          <w:caps/>
          <w:sz w:val="24"/>
          <w:szCs w:val="24"/>
        </w:rPr>
        <w:t>учеб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78F5FE3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E7EC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E32DC27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034BD09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44A5DD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9BCD7B" w14:textId="77777777" w:rsidR="00AC2071" w:rsidRDefault="00AC2071" w:rsidP="00AC207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A26A064" w14:textId="77777777" w:rsidR="00AC2071" w:rsidRDefault="00AC2071" w:rsidP="00AC2071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6E4098A" w14:textId="5C22CA2F" w:rsidR="00AC2071" w:rsidRDefault="00AC2071" w:rsidP="00AC207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61736C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454EAFD3" w14:textId="77777777" w:rsidR="00AC2071" w:rsidRDefault="00AC2071" w:rsidP="00AC207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7CF69E9" w14:textId="45E77376" w:rsidR="00AC2071" w:rsidRDefault="00AC2071" w:rsidP="00A64A5E">
      <w:pPr>
        <w:tabs>
          <w:tab w:val="left" w:pos="1134"/>
        </w:tabs>
        <w:spacing w:after="0" w:line="360" w:lineRule="auto"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</w:t>
      </w:r>
      <w:proofErr w:type="spellStart"/>
      <w:r w:rsidR="00A64A5E">
        <w:rPr>
          <w:rFonts w:ascii="Times New Roman" w:hAnsi="Times New Roman"/>
          <w:sz w:val="24"/>
          <w:szCs w:val="24"/>
        </w:rPr>
        <w:t>конфликтолог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5B1EE596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B5A9271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CB0E8EB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607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95611BF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395A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4CC18D53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789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EB98DED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6D7F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23AE60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E581D9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1B34E0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C5477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953BA22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189EA4" w14:textId="52457034" w:rsidR="00D43097" w:rsidRDefault="00AC2071" w:rsidP="00AC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4CEE57A7" w14:textId="77777777" w:rsidR="00D43097" w:rsidRDefault="00D4309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14:paraId="638E3EC5" w14:textId="77777777" w:rsidR="00EF7128" w:rsidRDefault="00EF7128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F7128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7D15E20F" w14:textId="77777777" w:rsidR="00EF7128" w:rsidRPr="00EF7128" w:rsidRDefault="00EF7128" w:rsidP="00EF712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4B8E5CCC" w14:textId="77777777" w:rsidR="00EF7128" w:rsidRPr="00EF7128" w:rsidRDefault="00EF7128" w:rsidP="00EF712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71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прохождении учеб</w:t>
      </w:r>
      <w:r w:rsidRPr="00EF71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 практики</w:t>
      </w:r>
    </w:p>
    <w:p w14:paraId="2F8AE7FC" w14:textId="77777777" w:rsidR="00EF7128" w:rsidRPr="00EF7128" w:rsidRDefault="00EF7128" w:rsidP="00EF712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1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(Научно-исследовательской работы)</w:t>
      </w:r>
      <w:r w:rsidRPr="00EF71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EF27B45" w14:textId="77777777" w:rsidR="00EF7128" w:rsidRPr="00EF7128" w:rsidRDefault="00EF7128" w:rsidP="00EF71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00645" w14:textId="77777777" w:rsidR="00EF7128" w:rsidRPr="00EF7128" w:rsidRDefault="00EF7128" w:rsidP="00EF71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согласовываться с рабочим графиком (планом) проведения учебной пра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(научно-исследовательской работы).</w:t>
      </w:r>
    </w:p>
    <w:p w14:paraId="5FAD56D0" w14:textId="77777777" w:rsidR="00EF7128" w:rsidRPr="00EF7128" w:rsidRDefault="00EF7128" w:rsidP="00EF7128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EF7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7E849EC" w14:textId="77777777" w:rsidR="00EF7128" w:rsidRPr="00EF7128" w:rsidRDefault="00EF7128" w:rsidP="00EF71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НИР;  </w:t>
      </w:r>
      <w:r w:rsidRPr="00EF7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568ACD7" w14:textId="77777777" w:rsidR="00EF7128" w:rsidRPr="00EF7128" w:rsidRDefault="00EF7128" w:rsidP="00EF71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работы; особо следует выделить проделанную работу по  </w:t>
      </w:r>
      <w:r w:rsidRPr="00EF7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сбору, систематизации и анализу материала по теме ВКР.</w:t>
      </w:r>
    </w:p>
    <w:p w14:paraId="5BBB803B" w14:textId="77777777" w:rsidR="00EF7128" w:rsidRPr="00EF7128" w:rsidRDefault="00EF7128" w:rsidP="00EF7128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НИР.</w:t>
      </w:r>
    </w:p>
    <w:p w14:paraId="43334641" w14:textId="77777777" w:rsidR="00EF7128" w:rsidRPr="00EF7128" w:rsidRDefault="00EF7128" w:rsidP="00EF71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отчета в краткой форме должны быть излож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основные результаты НИР. Отчет должен быть подписан практикантом.</w:t>
      </w:r>
    </w:p>
    <w:p w14:paraId="211AF7E4" w14:textId="77777777" w:rsidR="00EF7128" w:rsidRPr="00EF7128" w:rsidRDefault="00EF7128" w:rsidP="00EF71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71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</w:t>
      </w:r>
      <w:proofErr w:type="gramStart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правое</w:t>
      </w:r>
      <w:proofErr w:type="gramEnd"/>
      <w:r w:rsidRPr="00EF71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1,0 см; абзац – 1,25. </w:t>
      </w:r>
    </w:p>
    <w:p w14:paraId="3648BED9" w14:textId="77777777" w:rsidR="00EF7128" w:rsidRDefault="00EF7128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F7128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636A67B5" w14:textId="630AF43D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4198664" w14:textId="121D903D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 w:rsidR="001C29E0">
        <w:rPr>
          <w:rFonts w:ascii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2455290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187D4CE9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9FC3E0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CE40235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2359487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C8FE0D2" w14:textId="77777777" w:rsidR="00AC2071" w:rsidRDefault="00AC2071" w:rsidP="00A766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9AA88BB" w14:textId="433A22C3" w:rsidR="00AC2071" w:rsidRDefault="00AC2071" w:rsidP="00A7663A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</w:t>
      </w:r>
      <w:proofErr w:type="spellStart"/>
      <w:r w:rsidR="00A64A5E">
        <w:rPr>
          <w:rFonts w:ascii="Times New Roman" w:hAnsi="Times New Roman"/>
          <w:sz w:val="24"/>
          <w:szCs w:val="24"/>
        </w:rPr>
        <w:t>конфликтолог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7200549B" w14:textId="77777777" w:rsidR="00A7663A" w:rsidRPr="00A7663A" w:rsidRDefault="00AC2071" w:rsidP="00A766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 w:rsidR="00A7663A" w:rsidRPr="00A7663A">
        <w:rPr>
          <w:rFonts w:ascii="Times New Roman" w:hAnsi="Times New Roman"/>
          <w:bCs/>
          <w:sz w:val="24"/>
          <w:szCs w:val="24"/>
        </w:rPr>
        <w:t>Кафедра теории и истории государства и права</w:t>
      </w:r>
    </w:p>
    <w:p w14:paraId="47C16A50" w14:textId="77777777" w:rsidR="00AC2071" w:rsidRDefault="00AC2071" w:rsidP="00A7663A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21866B0" w14:textId="77777777" w:rsidR="00AC2071" w:rsidRDefault="00AC2071" w:rsidP="00A7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84FCB" w14:textId="04FB3312" w:rsidR="00AC2071" w:rsidRDefault="00AC2071" w:rsidP="00AC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1C29E0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развитие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6E8A0120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3F5A156C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DF4A02E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CB1FDA6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5A705FBE" w14:textId="47694805" w:rsidR="00AC2071" w:rsidRPr="00DE08B4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разработки оригинальных научных идей для подготовки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боты, а также формирование следующих компетенций, регламентируемых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учебным планом</w:t>
      </w:r>
      <w:r w:rsidR="00D43097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67"/>
      </w:tblGrid>
      <w:tr w:rsidR="001C29E0" w:rsidRPr="00512CAA" w14:paraId="4356E040" w14:textId="77777777" w:rsidTr="001C29E0">
        <w:tc>
          <w:tcPr>
            <w:tcW w:w="3539" w:type="dxa"/>
          </w:tcPr>
          <w:p w14:paraId="15174B87" w14:textId="447ED65C" w:rsidR="001C29E0" w:rsidRPr="00512CAA" w:rsidRDefault="001C29E0" w:rsidP="00544A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spellStart"/>
            <w:r w:rsidRPr="00512C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</w:p>
        </w:tc>
        <w:tc>
          <w:tcPr>
            <w:tcW w:w="6067" w:type="dxa"/>
          </w:tcPr>
          <w:p w14:paraId="7FDFFE1C" w14:textId="77777777" w:rsidR="001C29E0" w:rsidRPr="00512CAA" w:rsidRDefault="001C29E0" w:rsidP="001C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0A42E4F9" w14:textId="77DA846D" w:rsidR="001C29E0" w:rsidRPr="00512CAA" w:rsidRDefault="001C29E0" w:rsidP="00544A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A5E" w:rsidRPr="00512CAA" w14:paraId="21305FE3" w14:textId="77777777" w:rsidTr="00544AC5">
        <w:tc>
          <w:tcPr>
            <w:tcW w:w="9606" w:type="dxa"/>
            <w:gridSpan w:val="2"/>
          </w:tcPr>
          <w:p w14:paraId="4964201A" w14:textId="77777777" w:rsidR="00A64A5E" w:rsidRPr="00512CAA" w:rsidRDefault="00A64A5E" w:rsidP="00544A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УК-1 -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C29E0" w:rsidRPr="00512CAA" w14:paraId="298D0897" w14:textId="77777777" w:rsidTr="001C29E0">
        <w:trPr>
          <w:trHeight w:val="1266"/>
        </w:trPr>
        <w:tc>
          <w:tcPr>
            <w:tcW w:w="3539" w:type="dxa"/>
          </w:tcPr>
          <w:p w14:paraId="4E7B1429" w14:textId="77777777" w:rsidR="001C29E0" w:rsidRPr="00512CAA" w:rsidRDefault="001C29E0" w:rsidP="001C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1.1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2C14D39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системный анализ актуальных проблем судопр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 и конкретных пр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блемных ситуаций, разреша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мых в судебном порядке. </w:t>
            </w:r>
          </w:p>
          <w:p w14:paraId="6EC890ED" w14:textId="77777777" w:rsidR="001C29E0" w:rsidRPr="00512CAA" w:rsidRDefault="001C29E0" w:rsidP="00544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39607F1D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1.1.З-1. Знает метод системного анализа и осно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в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ные аспекты его применения в юриспруденции. </w:t>
            </w:r>
          </w:p>
          <w:p w14:paraId="0B7838BD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1.1.З-2. Знает актуальные проблемы судопроизво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ства. </w:t>
            </w:r>
          </w:p>
          <w:p w14:paraId="1E2556B8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1.1.З-3. Знает основные стадии рассмотрения  и разрешения проблемных ситуаций  в судебном порядке.</w:t>
            </w:r>
          </w:p>
          <w:p w14:paraId="197CA331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1.1.З-4. Знает особенности рассмотрения  и разр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шения отдельных проблемных ситуаций  в судах.</w:t>
            </w:r>
          </w:p>
          <w:p w14:paraId="5D8D5A2D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1.1.З-5. Знает виды и структуру судебных реш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ний, иных судебных актов и порядок их принятия. </w:t>
            </w:r>
          </w:p>
          <w:p w14:paraId="12C96637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1.1.У-1. Умеет квалифицированно проводить с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стемный анализ актуальных проблем судопроизводства, законодательства о судопроизводстве, судебной практ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ки и судебной статистики.</w:t>
            </w:r>
          </w:p>
          <w:p w14:paraId="5362F4BE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1.1.У-2</w:t>
            </w:r>
            <w:proofErr w:type="gramStart"/>
            <w:r w:rsidRPr="00512CA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12CAA">
              <w:rPr>
                <w:rFonts w:ascii="Times New Roman" w:hAnsi="Times New Roman"/>
                <w:sz w:val="24"/>
                <w:szCs w:val="24"/>
              </w:rPr>
              <w:t>меет правильно определять и анализир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вать нормы права, применимые к проблемной ситуации, определять судебные перспективы её разрешения и принимать юридически обоснованные решения.  </w:t>
            </w:r>
          </w:p>
          <w:p w14:paraId="1F6CBCA0" w14:textId="7C1C3C21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1.1.У-3</w:t>
            </w:r>
            <w:proofErr w:type="gramStart"/>
            <w:r w:rsidRPr="00512CA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12CAA">
              <w:rPr>
                <w:rFonts w:ascii="Times New Roman" w:hAnsi="Times New Roman"/>
                <w:sz w:val="24"/>
                <w:szCs w:val="24"/>
              </w:rPr>
              <w:t>меет квалифицированно проводить с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стемный анализ судебных решений и иных судебных актов. </w:t>
            </w:r>
          </w:p>
        </w:tc>
      </w:tr>
      <w:tr w:rsidR="001C29E0" w:rsidRPr="00512CAA" w14:paraId="727C681E" w14:textId="77777777" w:rsidTr="001C29E0">
        <w:trPr>
          <w:trHeight w:val="2400"/>
        </w:trPr>
        <w:tc>
          <w:tcPr>
            <w:tcW w:w="3539" w:type="dxa"/>
          </w:tcPr>
          <w:p w14:paraId="31429107" w14:textId="77777777" w:rsidR="001C29E0" w:rsidRPr="00512CAA" w:rsidRDefault="001C29E0" w:rsidP="001C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ИУК 1.2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1C27556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Выявляет и критически анал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зирует проблемы и факторы,  влияющие на эффективность судопроизводства.</w:t>
            </w:r>
          </w:p>
          <w:p w14:paraId="2FE98805" w14:textId="77777777" w:rsidR="001C29E0" w:rsidRPr="00512CAA" w:rsidRDefault="001C29E0" w:rsidP="001C2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4924836E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1.2.З-1. Знает основные проблемы и факторы,  вл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яющие на эффективность судопроизводства.</w:t>
            </w:r>
          </w:p>
          <w:p w14:paraId="18D2F365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1.2.У-1. Умеет проводить критический анализ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блем и факторов,  влияющих на эффективность суд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производства.</w:t>
            </w:r>
          </w:p>
          <w:p w14:paraId="2D13FA77" w14:textId="17070DF2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1.2.У-2. Умеет охарактеризовать основные напра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в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ления повышения эффективности отечественного суд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4A5E" w:rsidRPr="00512CAA" w14:paraId="65C7A949" w14:textId="77777777" w:rsidTr="001C29E0">
        <w:trPr>
          <w:trHeight w:val="3669"/>
        </w:trPr>
        <w:tc>
          <w:tcPr>
            <w:tcW w:w="3539" w:type="dxa"/>
          </w:tcPr>
          <w:p w14:paraId="2CEDDED7" w14:textId="77777777" w:rsidR="00A64A5E" w:rsidRPr="00512CAA" w:rsidRDefault="00A64A5E" w:rsidP="00544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1.3.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C8AA79C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Разрабатывает на основе анал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за имеющихся источников 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оптимальные вар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анты стратегии действий, направленных на решение акт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альных проблем судопроизво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ства и разрешение конкретных проблемных ситуаций в суде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порядке.  </w:t>
            </w:r>
          </w:p>
          <w:p w14:paraId="2E4CECC8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14:paraId="18412FA1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1.3.У-1. Умеет осуществлять сбор, систематизацию и   анализ информации, касающейся актуальных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блем судопроизводства.  </w:t>
            </w:r>
          </w:p>
          <w:p w14:paraId="17CCEC70" w14:textId="17DCBCF8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1.3.З-1. Знает основные организационные и прав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вые меры, осуществляемые в целях решения актуальных проблем судопроизводства.  </w:t>
            </w:r>
          </w:p>
          <w:p w14:paraId="2B9739F7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1.3.У-2. Умеет разрабатывать собственные пре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ложения, направленные на решение актуальных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блем судопроизводства.</w:t>
            </w:r>
          </w:p>
          <w:p w14:paraId="639771D3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1.3.У-3. Умеет проводить критический анализ фа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к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тов и обстоятельств, имеющих значение для разрешения конкретной проблемной ситуации в судебном порядке.  </w:t>
            </w:r>
          </w:p>
          <w:p w14:paraId="43F6953A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sz w:val="24"/>
                <w:szCs w:val="24"/>
              </w:rPr>
              <w:t>ИУК 1.3.У-4. Умеет определять оптимальный вариант стратегии действий для разрешения конкретных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блемных ситуаций в судебном порядке.  </w:t>
            </w:r>
          </w:p>
        </w:tc>
      </w:tr>
      <w:tr w:rsidR="00A64A5E" w:rsidRPr="00512CAA" w14:paraId="65BC11A4" w14:textId="77777777" w:rsidTr="00544AC5">
        <w:tc>
          <w:tcPr>
            <w:tcW w:w="9606" w:type="dxa"/>
            <w:gridSpan w:val="2"/>
          </w:tcPr>
          <w:p w14:paraId="37B63FD8" w14:textId="77777777" w:rsidR="00A64A5E" w:rsidRPr="00512CAA" w:rsidRDefault="00A64A5E" w:rsidP="00544A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УК-2 -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1C29E0" w:rsidRPr="00512CAA" w14:paraId="2FB3E555" w14:textId="77777777" w:rsidTr="001C29E0">
        <w:trPr>
          <w:trHeight w:val="937"/>
        </w:trPr>
        <w:tc>
          <w:tcPr>
            <w:tcW w:w="3539" w:type="dxa"/>
          </w:tcPr>
          <w:p w14:paraId="783D6E8D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 2.1 </w:t>
            </w:r>
          </w:p>
          <w:p w14:paraId="67C70404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принципы проектн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го подхода  к управлению и возможности его использования в юриспруденции, в том числе в судопроизводстве.</w:t>
            </w:r>
          </w:p>
          <w:p w14:paraId="2B7E44A7" w14:textId="77777777" w:rsidR="001C29E0" w:rsidRPr="00512CAA" w:rsidRDefault="001C29E0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00B32EAF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2.1.З-1.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управленческих р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шений и методы их принятия, в том числе в сфере юриспруденции.</w:t>
            </w:r>
          </w:p>
          <w:p w14:paraId="7512AD2A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2.1.З-2.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методологические подх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ды в сфере управления проектами в сфере юриспруде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ции, в том числе в судопроизводстве.</w:t>
            </w:r>
          </w:p>
          <w:p w14:paraId="688A09EF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2.1.З-3.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методы и модели структуризации проектов в сфере юриспруденции, в том числе в суд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производстве.</w:t>
            </w:r>
          </w:p>
          <w:p w14:paraId="12AC0DF0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2.1.З-4.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принципы законопроек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работы, в том числе по вопросам судопроизводства.</w:t>
            </w:r>
          </w:p>
          <w:p w14:paraId="6D9F6A2E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2.1.З-5.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параметры планирования работы судов и участия высших судебных органов в з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конопроектной деятельности.</w:t>
            </w:r>
          </w:p>
          <w:p w14:paraId="261C88AC" w14:textId="3C371F6F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2.1.У-1.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 использованием современных технологий моделировать и структурировать жизне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ный цикл проекта, в том числе в сфере судопроизво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4A5E" w:rsidRPr="00512CAA" w14:paraId="57583D8E" w14:textId="77777777" w:rsidTr="001C29E0">
        <w:trPr>
          <w:trHeight w:val="834"/>
        </w:trPr>
        <w:tc>
          <w:tcPr>
            <w:tcW w:w="3539" w:type="dxa"/>
          </w:tcPr>
          <w:p w14:paraId="54D811FC" w14:textId="77777777" w:rsidR="00A64A5E" w:rsidRPr="00512CAA" w:rsidRDefault="00A64A5E" w:rsidP="00544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0036DCAC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  <w:p w14:paraId="53BC6A15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06789D2E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2.1.У-2.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составлять проекты процессуал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ных документов.</w:t>
            </w:r>
          </w:p>
          <w:p w14:paraId="5C329113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2.2.З-1.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виды проектов, их спец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фику и особенности управления ими, в том числе в сф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ре судопроизводства.</w:t>
            </w:r>
          </w:p>
          <w:p w14:paraId="1AF47BEB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2.2.З-2.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принципы управления проектами на всех этапах (стадиях) их жизненного ци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ла, в том числе в сфере судопроизводства.</w:t>
            </w:r>
          </w:p>
          <w:p w14:paraId="30429D12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2.2.З-3.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способы оценки результатов реал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зации проектов, в том числе в сфере судопроизводства.</w:t>
            </w:r>
          </w:p>
          <w:p w14:paraId="069085F2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2.2.З-4.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 основные характеристики проектов </w:t>
            </w:r>
            <w:proofErr w:type="spellStart"/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пилотных проектов, реализуемых в сфере судопроизводства.</w:t>
            </w:r>
          </w:p>
          <w:p w14:paraId="716F568C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ИУК 2.2.У-1.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планировать этапы (стадии) реал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зации проектов, в том числе в сфере судопроизводства, управлять ими, оценивать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реализации пр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ектов. </w:t>
            </w:r>
          </w:p>
        </w:tc>
      </w:tr>
      <w:tr w:rsidR="00A64A5E" w:rsidRPr="00512CAA" w14:paraId="47ADDBBF" w14:textId="77777777" w:rsidTr="00544AC5">
        <w:tc>
          <w:tcPr>
            <w:tcW w:w="9606" w:type="dxa"/>
            <w:gridSpan w:val="2"/>
          </w:tcPr>
          <w:p w14:paraId="6F3E64CC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УК-3 -</w:t>
            </w: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мандную стратегию для достижения поставленной цели</w:t>
            </w:r>
          </w:p>
        </w:tc>
      </w:tr>
      <w:tr w:rsidR="001C29E0" w:rsidRPr="00512CAA" w14:paraId="5A239AD9" w14:textId="77777777" w:rsidTr="001C29E0">
        <w:tc>
          <w:tcPr>
            <w:tcW w:w="3539" w:type="dxa"/>
          </w:tcPr>
          <w:p w14:paraId="259B3005" w14:textId="77777777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>ИУК-3.1.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Понимает и знает особенности формирования эффективной команды</w:t>
            </w:r>
          </w:p>
          <w:p w14:paraId="7B5E08A7" w14:textId="77777777" w:rsidR="001C29E0" w:rsidRPr="00512CAA" w:rsidRDefault="001C29E0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14:paraId="32B22F84" w14:textId="78D5A940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ИУК-3.1.З-1.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Знает основные модели </w:t>
            </w:r>
            <w:proofErr w:type="spellStart"/>
            <w:r w:rsidRPr="00512CAA">
              <w:rPr>
                <w:rFonts w:ascii="Times New Roman" w:hAnsi="Times New Roman"/>
                <w:sz w:val="24"/>
                <w:szCs w:val="24"/>
              </w:rPr>
              <w:t>командообразов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2CAA">
              <w:rPr>
                <w:rFonts w:ascii="Times New Roman" w:hAnsi="Times New Roman"/>
                <w:sz w:val="24"/>
                <w:szCs w:val="24"/>
              </w:rPr>
              <w:t xml:space="preserve"> и факторы, влияющие на эффективность командной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7ED7A4" w14:textId="5D9E682A" w:rsidR="001C29E0" w:rsidRPr="00512CAA" w:rsidRDefault="001C29E0" w:rsidP="001C2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ИУК-3.1.У-1.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Умеет формировать эффективную кома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4A5E" w:rsidRPr="00512CAA" w14:paraId="091292BB" w14:textId="77777777" w:rsidTr="001C29E0">
        <w:tc>
          <w:tcPr>
            <w:tcW w:w="3539" w:type="dxa"/>
          </w:tcPr>
          <w:p w14:paraId="2954DED9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ИУК-3.2.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Организовывает вз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имодействие и координирует работу команды для достиж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ния поставленной цели</w:t>
            </w:r>
          </w:p>
        </w:tc>
        <w:tc>
          <w:tcPr>
            <w:tcW w:w="6067" w:type="dxa"/>
          </w:tcPr>
          <w:p w14:paraId="6EFF4720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ИУК-3.2.З-2.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Знает основы лидерства и организации </w:t>
            </w:r>
            <w:proofErr w:type="spellStart"/>
            <w:r w:rsidRPr="00512CAA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512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76D693" w14:textId="77777777" w:rsidR="00A64A5E" w:rsidRPr="00512CAA" w:rsidRDefault="00A64A5E" w:rsidP="00544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ИУК-3.2.У-2.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Умеет организовывать взаимодействие и координацию работы команды для достижения поста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в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ленной цели.</w:t>
            </w:r>
          </w:p>
        </w:tc>
      </w:tr>
      <w:tr w:rsidR="00A64A5E" w:rsidRPr="00512CAA" w14:paraId="66259615" w14:textId="77777777" w:rsidTr="00544AC5">
        <w:tc>
          <w:tcPr>
            <w:tcW w:w="9606" w:type="dxa"/>
            <w:gridSpan w:val="2"/>
          </w:tcPr>
          <w:p w14:paraId="2396AADD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УК-5 -</w:t>
            </w: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культурного взаимодействия</w:t>
            </w:r>
          </w:p>
        </w:tc>
      </w:tr>
      <w:tr w:rsidR="00D55BD1" w:rsidRPr="00512CAA" w14:paraId="345C5641" w14:textId="77777777" w:rsidTr="00D55BD1">
        <w:tc>
          <w:tcPr>
            <w:tcW w:w="3539" w:type="dxa"/>
          </w:tcPr>
          <w:p w14:paraId="10807E7C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ИУК-5.1.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Обладает высоким уровнем личной и правовой культуры, проявляет ее в сфере профессиональной коммуник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14:paraId="6ED059EB" w14:textId="77777777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186B57B2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ИУК-5.1.З-1. Знает принципы профессиональной этики юриста, </w:t>
            </w:r>
            <w:proofErr w:type="gramStart"/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нор-мы</w:t>
            </w:r>
            <w:proofErr w:type="gramEnd"/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личной и правовой культуры.</w:t>
            </w:r>
          </w:p>
          <w:p w14:paraId="690FF85E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ИУК-5.1.У-1. Имеет высокий уровень личной и прав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вой культуры и умеет проявлять его в сфере професси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нальной коммуникации.</w:t>
            </w:r>
          </w:p>
          <w:p w14:paraId="1DE9FB59" w14:textId="4A2B00F3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5BD1" w:rsidRPr="00512CAA" w14:paraId="7F202F54" w14:textId="77777777" w:rsidTr="00D55BD1">
        <w:tc>
          <w:tcPr>
            <w:tcW w:w="3539" w:type="dxa"/>
          </w:tcPr>
          <w:p w14:paraId="46ABE6B4" w14:textId="710963DE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ИУК-5.2.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Демонстрирует сп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собность анализировать и уч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тывать разнообразие культур в процессе межкультурного вз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14:paraId="5211F2FE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ИУК-5.2.З-2. Знает методы анализа, учета разнообразия культур и нормы межкультурного академического и профессионального взаимодействия.</w:t>
            </w:r>
          </w:p>
          <w:p w14:paraId="3FB7896F" w14:textId="15A3E2F3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ИУК-5.2.У-2. Умеет строить межкультурное академич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ское и профессиональное взаимодействие с учетом ра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нообразия культур.</w:t>
            </w:r>
            <w:r w:rsidRPr="00512CA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64A5E" w:rsidRPr="00512CAA" w14:paraId="4D4EC602" w14:textId="77777777" w:rsidTr="00544AC5">
        <w:tc>
          <w:tcPr>
            <w:tcW w:w="9606" w:type="dxa"/>
            <w:gridSpan w:val="2"/>
          </w:tcPr>
          <w:p w14:paraId="4C7205A1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УК-6 -</w:t>
            </w: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55BD1" w:rsidRPr="00512CAA" w14:paraId="7D041050" w14:textId="77777777" w:rsidTr="00D55BD1">
        <w:tc>
          <w:tcPr>
            <w:tcW w:w="3539" w:type="dxa"/>
          </w:tcPr>
          <w:p w14:paraId="155ECBB4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ИУК-6.1. Определяет стимулы, мотивы, приоритеты професс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деятельности юриста, цели личностного развития и карьерного роста.</w:t>
            </w:r>
          </w:p>
          <w:p w14:paraId="39BCF80A" w14:textId="77777777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09555C93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ИУК-6.1.З-1. Знает методы диагностики для определ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ния личностного потенциала, анализа самооценки и с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моопределения, основные принципы мотивации и ст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мулирования карьерного развития.</w:t>
            </w:r>
          </w:p>
          <w:p w14:paraId="642866FE" w14:textId="0979985E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ИУК-6.1.У-1. Умеет оценивать возможности реализации собственных профессиональных целей, определять пр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оритеты профессиональной деятельности, личностного развития.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55BD1" w:rsidRPr="00512CAA" w14:paraId="664ACD87" w14:textId="77777777" w:rsidTr="00D55BD1">
        <w:tc>
          <w:tcPr>
            <w:tcW w:w="3539" w:type="dxa"/>
          </w:tcPr>
          <w:p w14:paraId="51D8E98F" w14:textId="77BA813D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ИУК-6.2. Использует технол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гии управления професси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деятельностью и ее с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вершенствования на основе с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  <w:lang w:eastAsia="ru-RU"/>
              </w:rPr>
              <w:t>мооценки и самоконтроля.</w:t>
            </w:r>
          </w:p>
        </w:tc>
        <w:tc>
          <w:tcPr>
            <w:tcW w:w="6067" w:type="dxa"/>
          </w:tcPr>
          <w:p w14:paraId="329986E6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ИУК-6.1.З-2. Знает методики самооценки, самоопред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ления и самоконтроля.</w:t>
            </w:r>
          </w:p>
          <w:p w14:paraId="3D9A5F67" w14:textId="46D8E82A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ИУК-6.1.У-2. Умеет применять технологии управления профессиональной деятельностью и ее совершенствов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ния на основе самооценки и самоконтроля, корректир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вать планы личного и профессионального развития.</w:t>
            </w:r>
          </w:p>
        </w:tc>
      </w:tr>
      <w:tr w:rsidR="00A64A5E" w:rsidRPr="00512CAA" w14:paraId="7E1FD6A6" w14:textId="77777777" w:rsidTr="00544AC5">
        <w:tc>
          <w:tcPr>
            <w:tcW w:w="9606" w:type="dxa"/>
            <w:gridSpan w:val="2"/>
          </w:tcPr>
          <w:p w14:paraId="63599116" w14:textId="77777777" w:rsidR="00A64A5E" w:rsidRPr="00512CAA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ПК-2 -</w:t>
            </w:r>
            <w:r w:rsidRPr="00512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</w:t>
            </w:r>
            <w:proofErr w:type="gramEnd"/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квалифицированно применять нормативные правовые акты в ко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кретных сферах юридической деятельности с учетом их специфики, реализовывать </w:t>
            </w:r>
            <w:r w:rsidRPr="00512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D55BD1" w:rsidRPr="00512CAA" w14:paraId="3D974349" w14:textId="77777777" w:rsidTr="001C29E0">
        <w:tc>
          <w:tcPr>
            <w:tcW w:w="3539" w:type="dxa"/>
          </w:tcPr>
          <w:p w14:paraId="70F54C2C" w14:textId="54551A39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ИПК</w:t>
            </w:r>
            <w:r w:rsidR="00211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– 2.1.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Выявляет факты и обстоятельства, требующие правовой квалификации, ос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у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ществляет их анализ; определ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я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ет подлежащие применению нормативные акты.</w:t>
            </w:r>
          </w:p>
          <w:p w14:paraId="3BCD421E" w14:textId="77777777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14:paraId="718C5FF9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ИПК-2.1.З-1.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Знает подлежащие применению при 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шении задач профессиональной деятельности норм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тивные правовые акты, необходимые нормы материал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ного и процессуального права, требуемые для оценки соответствующих фактов и обстоятельств, правила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вовой квалификации последних.</w:t>
            </w:r>
          </w:p>
          <w:p w14:paraId="4C6E4699" w14:textId="31ECED2C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ИПК-2.1.У-1.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Умеет выявлять факты и обстоятельства, требующие правовой квалификации, осуществлять их всесторонний анализ, выбирать подлежащие примен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нию нормативные правовые акты.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5BD1" w:rsidRPr="00512CAA" w14:paraId="47D59EB2" w14:textId="77777777" w:rsidTr="001C29E0">
        <w:tc>
          <w:tcPr>
            <w:tcW w:w="3539" w:type="dxa"/>
          </w:tcPr>
          <w:p w14:paraId="507A1141" w14:textId="621B81F2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ИПК</w:t>
            </w:r>
            <w:r w:rsidR="00211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– 2.2.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Правильно выбир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ет правовую норму, подлеж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щую применению в конкретной ситуации; отражает результаты правоприменительной деятел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ности в юридической докуме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тации.</w:t>
            </w:r>
          </w:p>
          <w:p w14:paraId="4FD07A7E" w14:textId="77777777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14:paraId="12EB2C9A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ИПК-2.2.З-1.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Знает правила осуществления квалифик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ции фактов и обстоятельств, требующих правовой оце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ки, выбора конкретной подлежащей применению в определенной ситуации нормы, а также требования к отражению результатов правоприменительной деятел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ности в юридической документации.</w:t>
            </w:r>
          </w:p>
          <w:p w14:paraId="631AB8DB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ИПК-2.2.У-1.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Умеет применять правила осуществления квалификации фактов и обстоятельств, требующих пр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вовой оценки, осуществлять выбор конкретной подл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документации.</w:t>
            </w:r>
          </w:p>
          <w:p w14:paraId="0BF818A1" w14:textId="77777777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5BD1" w:rsidRPr="00512CAA" w14:paraId="7DFD6761" w14:textId="77777777" w:rsidTr="001C29E0">
        <w:tc>
          <w:tcPr>
            <w:tcW w:w="3539" w:type="dxa"/>
          </w:tcPr>
          <w:p w14:paraId="20D6B3C0" w14:textId="528C0EAA" w:rsidR="00D55BD1" w:rsidRPr="00512CAA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ИПК</w:t>
            </w:r>
            <w:r w:rsidR="00211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– 2.3.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 xml:space="preserve"> Реализует навыки профессиональной деятельн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сти, связанной с предупрежд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нием правонарушений.</w:t>
            </w:r>
          </w:p>
        </w:tc>
        <w:tc>
          <w:tcPr>
            <w:tcW w:w="6067" w:type="dxa"/>
          </w:tcPr>
          <w:p w14:paraId="0D2F02E8" w14:textId="77777777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ИПК– 2.3.З-1.</w:t>
            </w:r>
            <w:r w:rsidRPr="00512CA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Знает действующее законодательство, регулирующее деятельность, 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связанную с предупрежд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CAA">
              <w:rPr>
                <w:rFonts w:ascii="Times New Roman" w:hAnsi="Times New Roman"/>
                <w:sz w:val="24"/>
                <w:szCs w:val="24"/>
              </w:rPr>
              <w:t>нием правонарушений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512CA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7BAA29E" w14:textId="5F8F2DC9" w:rsidR="00D55BD1" w:rsidRPr="00512CAA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CAA">
              <w:rPr>
                <w:rFonts w:ascii="Times New Roman" w:hAnsi="Times New Roman"/>
                <w:b/>
                <w:bCs/>
                <w:sz w:val="24"/>
                <w:szCs w:val="24"/>
              </w:rPr>
              <w:t>ИПК– 2.3.У-1.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правонарушений, и ре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512CAA">
              <w:rPr>
                <w:rFonts w:ascii="Times New Roman" w:eastAsia="Calibri" w:hAnsi="Times New Roman"/>
                <w:bCs/>
                <w:sz w:val="24"/>
                <w:szCs w:val="24"/>
              </w:rPr>
              <w:t>лизовывать меры по их предупреждению.</w:t>
            </w:r>
          </w:p>
        </w:tc>
      </w:tr>
      <w:tr w:rsidR="00A64A5E" w:rsidRPr="00512CAA" w14:paraId="760A346E" w14:textId="77777777" w:rsidTr="00544AC5">
        <w:tc>
          <w:tcPr>
            <w:tcW w:w="9606" w:type="dxa"/>
            <w:gridSpan w:val="2"/>
          </w:tcPr>
          <w:p w14:paraId="43001AA0" w14:textId="77777777" w:rsidR="00A64A5E" w:rsidRPr="00336EBC" w:rsidRDefault="00A64A5E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– 4 -</w:t>
            </w:r>
            <w:r w:rsidRPr="00336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</w:t>
            </w: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ность и перспективность проблематики, результаты научно-теоретических исслед</w:t>
            </w: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3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ваний в области права; формулировать и обосновывать оригинальные научные идеи и выводы</w:t>
            </w:r>
          </w:p>
        </w:tc>
      </w:tr>
      <w:tr w:rsidR="00D55BD1" w:rsidRPr="00512CAA" w14:paraId="1427A3B8" w14:textId="77777777" w:rsidTr="001C29E0">
        <w:tc>
          <w:tcPr>
            <w:tcW w:w="3539" w:type="dxa"/>
          </w:tcPr>
          <w:p w14:paraId="190AFA29" w14:textId="77777777" w:rsidR="00D55BD1" w:rsidRPr="00336EBC" w:rsidRDefault="00D55BD1" w:rsidP="00D55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ИПК– 4.1. Определяет актуал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ное и перспективное направл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ние научных изысканий в соо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ветствующей сфере юриспр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денции; формирует цель и зад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чи научной работы, выделяя ее базовые составляющие.</w:t>
            </w:r>
          </w:p>
          <w:p w14:paraId="7EF229A4" w14:textId="77777777" w:rsidR="00D55BD1" w:rsidRPr="00336EBC" w:rsidRDefault="00D55BD1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3EA8305E" w14:textId="77777777" w:rsidR="00D55BD1" w:rsidRPr="00336EBC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ИПК– 4.1.З-1. 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</w:t>
            </w:r>
          </w:p>
          <w:p w14:paraId="2B346587" w14:textId="4DDE5418" w:rsidR="00D55BD1" w:rsidRPr="00336EBC" w:rsidRDefault="00D55BD1" w:rsidP="00D55BD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4.1.У-1.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 xml:space="preserve"> Умеет выявлять актуальное и перспе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тивное направление научных изысканий в соответств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ющей сфере юриспруденции; формировать цель и зад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чи научной работы, выделять ее базовые составляющие.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83E0F" w:rsidRPr="00512CAA" w14:paraId="37838112" w14:textId="77777777" w:rsidTr="001C29E0">
        <w:tc>
          <w:tcPr>
            <w:tcW w:w="3539" w:type="dxa"/>
          </w:tcPr>
          <w:p w14:paraId="5CF1B2A2" w14:textId="6B243FFC" w:rsidR="00683E0F" w:rsidRPr="00336EBC" w:rsidRDefault="00683E0F" w:rsidP="00683E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ИПК – 4.2. Осуществляет поиск научной правовой информации для решения поставленных з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дач; собирает, обобщает и оц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нивает актуальную теоретич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скую и эмпирическую прав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вую информацию.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7" w:type="dxa"/>
          </w:tcPr>
          <w:p w14:paraId="1A7D86E2" w14:textId="77777777" w:rsidR="00683E0F" w:rsidRPr="00336EBC" w:rsidRDefault="00683E0F" w:rsidP="00683E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ИПК– 4.2.З-1.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 xml:space="preserve"> Знает средства и способы поиска научной правовой информации для решения поставленных задач.</w:t>
            </w:r>
          </w:p>
          <w:p w14:paraId="5CAC518F" w14:textId="77777777" w:rsidR="00683E0F" w:rsidRPr="00336EBC" w:rsidRDefault="00683E0F" w:rsidP="00683E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4.2.У-1.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 xml:space="preserve"> Умеет осуществлять поиск научной пр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вовой информации для решения поставленных задач; собирать, обобщать и оценивать актуальную теоретич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скую и эмпирическую правовую информацию.</w:t>
            </w:r>
          </w:p>
          <w:p w14:paraId="3F5EEBA9" w14:textId="77777777" w:rsidR="00683E0F" w:rsidRPr="00336EBC" w:rsidRDefault="00683E0F" w:rsidP="00544A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83E0F" w:rsidRPr="00512CAA" w14:paraId="4B0588BA" w14:textId="77777777" w:rsidTr="001C29E0">
        <w:tc>
          <w:tcPr>
            <w:tcW w:w="3539" w:type="dxa"/>
          </w:tcPr>
          <w:p w14:paraId="16A29CBD" w14:textId="5BA61CCB" w:rsidR="00683E0F" w:rsidRPr="00336EBC" w:rsidRDefault="00683E0F" w:rsidP="00544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ИПК – 4.3. Представляет р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зультаты собственного научн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го исследования путем разр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ботки и обоснования ориг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6EBC">
              <w:rPr>
                <w:rFonts w:ascii="Times New Roman" w:hAnsi="Times New Roman"/>
                <w:sz w:val="24"/>
                <w:szCs w:val="24"/>
                <w:lang w:eastAsia="ru-RU"/>
              </w:rPr>
              <w:t>нальных идей и облечения их в форму определенной научной работы.</w:t>
            </w:r>
          </w:p>
        </w:tc>
        <w:tc>
          <w:tcPr>
            <w:tcW w:w="6067" w:type="dxa"/>
          </w:tcPr>
          <w:p w14:paraId="3E6DA0D7" w14:textId="77777777" w:rsidR="00683E0F" w:rsidRPr="00336EBC" w:rsidRDefault="00683E0F" w:rsidP="00683E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ИПК– 4.3.У-1. 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Умеет</w:t>
            </w: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>разрабатывать и обосновывать оригинальные идеи в процессе осуществления научных изысканий по избранному направлению исследования.</w:t>
            </w:r>
          </w:p>
          <w:p w14:paraId="7763CEE8" w14:textId="0EC0242A" w:rsidR="00683E0F" w:rsidRPr="00336EBC" w:rsidRDefault="00683E0F" w:rsidP="00683E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6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ИПК– 4.3.У-1.</w:t>
            </w:r>
            <w:r w:rsidRPr="00336EBC">
              <w:rPr>
                <w:rFonts w:ascii="Times New Roman" w:eastAsia="Calibri" w:hAnsi="Times New Roman"/>
                <w:sz w:val="24"/>
                <w:szCs w:val="24"/>
              </w:rPr>
              <w:t xml:space="preserve"> Умеет облекать результаты собственного научного исследования в форму определенной научной работы.</w:t>
            </w:r>
          </w:p>
        </w:tc>
      </w:tr>
    </w:tbl>
    <w:p w14:paraId="5B6F5929" w14:textId="77777777" w:rsidR="00A64A5E" w:rsidRDefault="00A64A5E" w:rsidP="00AC2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B740EA" w14:textId="77777777" w:rsidR="00683E0F" w:rsidRPr="00DF127C" w:rsidRDefault="00683E0F" w:rsidP="00683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1C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Pr="00DF127C">
        <w:rPr>
          <w:rFonts w:ascii="Times New Roman" w:hAnsi="Times New Roman" w:cs="Times New Roman"/>
          <w:b/>
          <w:bCs/>
          <w:sz w:val="24"/>
          <w:szCs w:val="24"/>
        </w:rPr>
        <w:t>учебной практики (н</w:t>
      </w:r>
      <w:r w:rsidRPr="00DF1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аучно-исследовательской работы)</w:t>
      </w:r>
    </w:p>
    <w:p w14:paraId="7E422EE4" w14:textId="77777777" w:rsidR="00683E0F" w:rsidRPr="003831C9" w:rsidRDefault="00683E0F" w:rsidP="00683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CD16" w14:textId="77777777" w:rsidR="00A7663A" w:rsidRPr="000675AC" w:rsidRDefault="00683E0F" w:rsidP="00A7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0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683E0F">
        <w:rPr>
          <w:rFonts w:ascii="Times New Roman" w:hAnsi="Times New Roman" w:cs="Times New Roman"/>
          <w:sz w:val="24"/>
          <w:szCs w:val="24"/>
        </w:rPr>
        <w:t xml:space="preserve"> </w:t>
      </w:r>
      <w:r w:rsidR="00A7663A" w:rsidRPr="000675AC">
        <w:rPr>
          <w:rStyle w:val="ft2388"/>
          <w:rFonts w:ascii="Times New Roman" w:hAnsi="Times New Roman" w:cs="Times New Roman"/>
          <w:bCs/>
          <w:spacing w:val="-3"/>
          <w:sz w:val="24"/>
          <w:szCs w:val="24"/>
        </w:rPr>
        <w:t>Ознакомиться с программой</w:t>
      </w:r>
      <w:r w:rsidR="00A7663A" w:rsidRPr="000675AC">
        <w:rPr>
          <w:rFonts w:ascii="Times New Roman" w:hAnsi="Times New Roman" w:cs="Times New Roman"/>
          <w:bCs/>
          <w:sz w:val="24"/>
          <w:szCs w:val="24"/>
        </w:rPr>
        <w:t xml:space="preserve"> учебной практики (</w:t>
      </w:r>
      <w:r w:rsidR="00A7663A" w:rsidRPr="00067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научно-исследовательской работы)</w:t>
      </w:r>
      <w:r w:rsidR="00A7663A" w:rsidRPr="003831C9">
        <w:rPr>
          <w:rStyle w:val="ft2388"/>
          <w:bCs/>
          <w:spacing w:val="-3"/>
        </w:rPr>
        <w:t xml:space="preserve">, </w:t>
      </w:r>
      <w:r w:rsidR="00A7663A" w:rsidRPr="000675AC">
        <w:rPr>
          <w:rStyle w:val="ft2388"/>
          <w:rFonts w:ascii="Times New Roman" w:hAnsi="Times New Roman" w:cs="Times New Roman"/>
          <w:bCs/>
          <w:spacing w:val="-3"/>
          <w:sz w:val="24"/>
          <w:szCs w:val="24"/>
        </w:rPr>
        <w:t>пр</w:t>
      </w:r>
      <w:r w:rsidR="00A7663A" w:rsidRPr="000675AC">
        <w:rPr>
          <w:rStyle w:val="ft2388"/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="00A7663A" w:rsidRPr="000675AC">
        <w:rPr>
          <w:rStyle w:val="ft2388"/>
          <w:rFonts w:ascii="Times New Roman" w:hAnsi="Times New Roman" w:cs="Times New Roman"/>
          <w:bCs/>
          <w:spacing w:val="-3"/>
          <w:sz w:val="24"/>
          <w:szCs w:val="24"/>
        </w:rPr>
        <w:t>быть на установочную конференцию, п</w:t>
      </w:r>
      <w:r w:rsidR="00A7663A" w:rsidRPr="000675AC">
        <w:rPr>
          <w:rFonts w:ascii="Times New Roman" w:hAnsi="Times New Roman" w:cs="Times New Roman"/>
          <w:bCs/>
          <w:sz w:val="24"/>
          <w:szCs w:val="24"/>
        </w:rPr>
        <w:t>ройти  инструктаж</w:t>
      </w:r>
      <w:r w:rsidR="00A7663A" w:rsidRPr="000675A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на рабочем месте </w:t>
      </w:r>
      <w:r w:rsidR="00A7663A" w:rsidRPr="000675AC">
        <w:rPr>
          <w:rFonts w:ascii="Times New Roman" w:hAnsi="Times New Roman" w:cs="Times New Roman"/>
          <w:sz w:val="24"/>
          <w:szCs w:val="24"/>
        </w:rPr>
        <w:t>и</w:t>
      </w:r>
      <w:r w:rsidR="00A7663A" w:rsidRPr="000675AC">
        <w:rPr>
          <w:rStyle w:val="FontStyle27"/>
          <w:sz w:val="24"/>
          <w:szCs w:val="24"/>
        </w:rPr>
        <w:t xml:space="preserve"> </w:t>
      </w:r>
      <w:r w:rsidR="00A7663A" w:rsidRPr="000675AC">
        <w:rPr>
          <w:rFonts w:ascii="Times New Roman" w:hAnsi="Times New Roman" w:cs="Times New Roman"/>
          <w:bCs/>
          <w:sz w:val="24"/>
          <w:szCs w:val="24"/>
        </w:rPr>
        <w:t>инструктаж</w:t>
      </w:r>
      <w:r w:rsidR="00A7663A" w:rsidRPr="000675AC">
        <w:rPr>
          <w:rFonts w:ascii="Times New Roman" w:hAnsi="Times New Roman" w:cs="Times New Roman"/>
          <w:sz w:val="24"/>
          <w:szCs w:val="24"/>
        </w:rPr>
        <w:t xml:space="preserve"> по пожарной безопасности</w:t>
      </w:r>
      <w:r w:rsidR="00A7663A" w:rsidRPr="000675AC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14:paraId="10B5AFC5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  <w:spacing w:val="-4"/>
        </w:rPr>
      </w:pPr>
      <w:r w:rsidRPr="003831C9">
        <w:rPr>
          <w:color w:val="auto"/>
          <w:spacing w:val="-4"/>
        </w:rPr>
        <w:t>2.</w:t>
      </w:r>
      <w:r w:rsidRPr="003831C9">
        <w:rPr>
          <w:rStyle w:val="50"/>
          <w:rFonts w:eastAsiaTheme="minorHAnsi"/>
          <w:color w:val="auto"/>
          <w:spacing w:val="-3"/>
        </w:rPr>
        <w:t xml:space="preserve"> </w:t>
      </w:r>
      <w:r w:rsidRPr="003831C9">
        <w:rPr>
          <w:bCs/>
          <w:color w:val="auto"/>
        </w:rPr>
        <w:t xml:space="preserve">Изучить технологии сбора, регистрации и обработки информации. </w:t>
      </w:r>
      <w:r w:rsidRPr="003831C9">
        <w:rPr>
          <w:color w:val="auto"/>
        </w:rPr>
        <w:t>Составить библиогр</w:t>
      </w:r>
      <w:r w:rsidRPr="003831C9">
        <w:rPr>
          <w:color w:val="auto"/>
        </w:rPr>
        <w:t>а</w:t>
      </w:r>
      <w:r w:rsidRPr="003831C9">
        <w:rPr>
          <w:color w:val="auto"/>
        </w:rPr>
        <w:t xml:space="preserve">фический указатель по теме </w:t>
      </w:r>
      <w:r w:rsidRPr="003831C9">
        <w:t>выпускной квалификационной работы</w:t>
      </w:r>
      <w:r w:rsidRPr="003831C9">
        <w:rPr>
          <w:color w:val="auto"/>
          <w:spacing w:val="-4"/>
        </w:rPr>
        <w:t>.</w:t>
      </w:r>
    </w:p>
    <w:p w14:paraId="2524C5D3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</w:rPr>
      </w:pPr>
      <w:r w:rsidRPr="003831C9">
        <w:rPr>
          <w:color w:val="auto"/>
          <w:spacing w:val="-4"/>
        </w:rPr>
        <w:t>3.</w:t>
      </w:r>
      <w:r w:rsidRPr="003831C9">
        <w:rPr>
          <w:bCs/>
          <w:color w:val="auto"/>
        </w:rPr>
        <w:t xml:space="preserve"> Ознакомиться с</w:t>
      </w:r>
      <w:r w:rsidRPr="003831C9">
        <w:rPr>
          <w:color w:val="auto"/>
        </w:rPr>
        <w:t xml:space="preserve"> требованиями и методическими рекомендациями  по защите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</w:rPr>
        <w:t>.</w:t>
      </w:r>
    </w:p>
    <w:p w14:paraId="0EC5FE68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rStyle w:val="50"/>
          <w:rFonts w:eastAsiaTheme="minorHAnsi"/>
          <w:bCs w:val="0"/>
          <w:color w:val="auto"/>
          <w:spacing w:val="-3"/>
        </w:rPr>
      </w:pPr>
      <w:r w:rsidRPr="003831C9">
        <w:rPr>
          <w:color w:val="auto"/>
        </w:rPr>
        <w:t>4.</w:t>
      </w:r>
      <w:r w:rsidRPr="003831C9">
        <w:rPr>
          <w:bCs/>
          <w:color w:val="auto"/>
        </w:rPr>
        <w:t xml:space="preserve"> Ознакомиться с н</w:t>
      </w:r>
      <w:r w:rsidRPr="003831C9">
        <w:rPr>
          <w:color w:val="auto"/>
          <w:spacing w:val="-4"/>
        </w:rPr>
        <w:t>аучно- исследовательскими технологиями,  используемыми при прохожд</w:t>
      </w:r>
      <w:r w:rsidRPr="003831C9">
        <w:rPr>
          <w:color w:val="auto"/>
          <w:spacing w:val="-4"/>
        </w:rPr>
        <w:t>е</w:t>
      </w:r>
      <w:r w:rsidRPr="003831C9">
        <w:rPr>
          <w:color w:val="auto"/>
          <w:spacing w:val="-4"/>
        </w:rPr>
        <w:t xml:space="preserve">нии НИР, </w:t>
      </w:r>
      <w:r w:rsidRPr="003831C9">
        <w:rPr>
          <w:color w:val="auto"/>
          <w:lang w:eastAsia="ar-SA"/>
        </w:rPr>
        <w:t xml:space="preserve"> общенаучными и  специальными методами, применяемыми в исследованиях по праву.</w:t>
      </w:r>
    </w:p>
    <w:p w14:paraId="5CBD8B96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</w:rPr>
      </w:pPr>
      <w:r w:rsidRPr="003831C9">
        <w:rPr>
          <w:rStyle w:val="50"/>
          <w:rFonts w:eastAsiaTheme="minorHAnsi"/>
          <w:color w:val="auto"/>
          <w:spacing w:val="-3"/>
        </w:rPr>
        <w:t>5.</w:t>
      </w:r>
      <w:r w:rsidRPr="003831C9">
        <w:rPr>
          <w:bCs/>
          <w:color w:val="auto"/>
        </w:rPr>
        <w:t xml:space="preserve"> Ознакомиться с</w:t>
      </w:r>
      <w:r w:rsidRPr="003831C9">
        <w:rPr>
          <w:color w:val="auto"/>
        </w:rPr>
        <w:t xml:space="preserve"> требованиями и методическими рекомендациями по подготовке </w:t>
      </w:r>
      <w:r w:rsidRPr="003831C9">
        <w:t>выпус</w:t>
      </w:r>
      <w:r w:rsidRPr="003831C9">
        <w:t>к</w:t>
      </w:r>
      <w:r w:rsidRPr="003831C9">
        <w:t>ной квалификационной работ</w:t>
      </w:r>
      <w:r>
        <w:t>ы</w:t>
      </w:r>
      <w:r w:rsidRPr="003831C9">
        <w:rPr>
          <w:color w:val="auto"/>
        </w:rPr>
        <w:t xml:space="preserve">. </w:t>
      </w:r>
    </w:p>
    <w:p w14:paraId="6EA0CEFC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  <w:spacing w:val="-4"/>
        </w:rPr>
      </w:pPr>
      <w:r w:rsidRPr="003831C9">
        <w:rPr>
          <w:color w:val="auto"/>
        </w:rPr>
        <w:t>6.</w:t>
      </w:r>
      <w:r w:rsidRPr="003831C9">
        <w:rPr>
          <w:bCs/>
          <w:color w:val="auto"/>
        </w:rPr>
        <w:t xml:space="preserve"> Ознакомиться с п</w:t>
      </w:r>
      <w:r w:rsidRPr="003831C9">
        <w:rPr>
          <w:color w:val="auto"/>
          <w:lang w:eastAsia="ar-SA"/>
        </w:rPr>
        <w:t>равилами работы с научной литературой.</w:t>
      </w:r>
      <w:r w:rsidRPr="003831C9">
        <w:rPr>
          <w:color w:val="auto"/>
          <w:spacing w:val="-4"/>
        </w:rPr>
        <w:t xml:space="preserve"> Анализ научной и учебной лит</w:t>
      </w:r>
      <w:r w:rsidRPr="003831C9">
        <w:rPr>
          <w:color w:val="auto"/>
          <w:spacing w:val="-4"/>
        </w:rPr>
        <w:t>е</w:t>
      </w:r>
      <w:r w:rsidRPr="003831C9">
        <w:rPr>
          <w:color w:val="auto"/>
          <w:spacing w:val="-4"/>
        </w:rPr>
        <w:t>ратуры по теме</w:t>
      </w:r>
      <w:r>
        <w:rPr>
          <w:color w:val="auto"/>
          <w:spacing w:val="-4"/>
        </w:rPr>
        <w:t xml:space="preserve">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  <w:spacing w:val="-4"/>
        </w:rPr>
        <w:t>.</w:t>
      </w:r>
    </w:p>
    <w:p w14:paraId="2A317D0E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  <w:spacing w:val="-4"/>
        </w:rPr>
      </w:pPr>
      <w:r w:rsidRPr="003831C9">
        <w:rPr>
          <w:color w:val="auto"/>
          <w:spacing w:val="-4"/>
        </w:rPr>
        <w:t>7.</w:t>
      </w:r>
      <w:r w:rsidRPr="003831C9">
        <w:rPr>
          <w:bCs/>
          <w:color w:val="auto"/>
        </w:rPr>
        <w:t xml:space="preserve"> Ознакомиться с формами а</w:t>
      </w:r>
      <w:r w:rsidRPr="003831C9">
        <w:rPr>
          <w:color w:val="auto"/>
        </w:rPr>
        <w:t>пробации результатов научных исследований, в том числе с м</w:t>
      </w:r>
      <w:r w:rsidRPr="003831C9">
        <w:rPr>
          <w:color w:val="auto"/>
          <w:lang w:eastAsia="ar-SA"/>
        </w:rPr>
        <w:t>е</w:t>
      </w:r>
      <w:r w:rsidRPr="003831C9">
        <w:rPr>
          <w:color w:val="auto"/>
          <w:lang w:eastAsia="ar-SA"/>
        </w:rPr>
        <w:t xml:space="preserve">тодологией подготовки научных публикаций, докладов на конференции и правилами их оформления. </w:t>
      </w:r>
      <w:r w:rsidRPr="003831C9">
        <w:rPr>
          <w:color w:val="auto"/>
          <w:spacing w:val="-4"/>
        </w:rPr>
        <w:t xml:space="preserve"> Анализ нормативных актов по теме</w:t>
      </w:r>
      <w:r w:rsidRPr="000675AC">
        <w:t xml:space="preserve">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  <w:spacing w:val="-4"/>
        </w:rPr>
        <w:t>.</w:t>
      </w:r>
    </w:p>
    <w:p w14:paraId="47973DF4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  <w:spacing w:val="-4"/>
        </w:rPr>
      </w:pPr>
      <w:r w:rsidRPr="003831C9">
        <w:rPr>
          <w:color w:val="auto"/>
          <w:spacing w:val="-4"/>
        </w:rPr>
        <w:t>8.</w:t>
      </w:r>
      <w:r w:rsidRPr="003831C9">
        <w:rPr>
          <w:bCs/>
          <w:color w:val="auto"/>
        </w:rPr>
        <w:t xml:space="preserve"> Ознакомиться с особенностями </w:t>
      </w:r>
      <w:r w:rsidRPr="003831C9">
        <w:rPr>
          <w:color w:val="auto"/>
          <w:lang w:eastAsia="ar-SA"/>
        </w:rPr>
        <w:t xml:space="preserve">сбора </w:t>
      </w:r>
      <w:r w:rsidRPr="003831C9">
        <w:rPr>
          <w:color w:val="auto"/>
          <w:spacing w:val="-4"/>
        </w:rPr>
        <w:t>судебной практики. Анализ материалов судебной практики по теме</w:t>
      </w:r>
      <w:r>
        <w:rPr>
          <w:color w:val="auto"/>
          <w:spacing w:val="-4"/>
        </w:rPr>
        <w:t xml:space="preserve">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  <w:spacing w:val="-4"/>
        </w:rPr>
        <w:t>.</w:t>
      </w:r>
    </w:p>
    <w:p w14:paraId="10309881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color w:val="auto"/>
          <w:spacing w:val="-4"/>
        </w:rPr>
      </w:pPr>
      <w:r w:rsidRPr="003831C9">
        <w:rPr>
          <w:color w:val="auto"/>
          <w:spacing w:val="-4"/>
        </w:rPr>
        <w:t>9.</w:t>
      </w:r>
      <w:r w:rsidRPr="003831C9">
        <w:rPr>
          <w:bCs/>
          <w:color w:val="auto"/>
        </w:rPr>
        <w:t xml:space="preserve"> Ознакомиться с особенностями </w:t>
      </w:r>
      <w:r w:rsidRPr="003831C9">
        <w:rPr>
          <w:color w:val="auto"/>
          <w:lang w:eastAsia="ar-SA"/>
        </w:rPr>
        <w:t>сбора</w:t>
      </w:r>
      <w:r w:rsidRPr="003831C9">
        <w:rPr>
          <w:color w:val="auto"/>
        </w:rPr>
        <w:t xml:space="preserve"> стати</w:t>
      </w:r>
      <w:r w:rsidRPr="003831C9">
        <w:rPr>
          <w:color w:val="auto"/>
        </w:rPr>
        <w:softHyphen/>
        <w:t>стических данных. Анализ стати</w:t>
      </w:r>
      <w:r w:rsidRPr="003831C9">
        <w:rPr>
          <w:color w:val="auto"/>
        </w:rPr>
        <w:softHyphen/>
        <w:t xml:space="preserve">стических данных по теме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</w:rPr>
        <w:t xml:space="preserve">, </w:t>
      </w:r>
      <w:r w:rsidRPr="003831C9">
        <w:rPr>
          <w:color w:val="auto"/>
          <w:spacing w:val="-1"/>
        </w:rPr>
        <w:t>контент-анализ информационных р</w:t>
      </w:r>
      <w:r w:rsidRPr="003831C9">
        <w:rPr>
          <w:color w:val="auto"/>
          <w:spacing w:val="-1"/>
        </w:rPr>
        <w:t>е</w:t>
      </w:r>
      <w:r w:rsidRPr="003831C9">
        <w:rPr>
          <w:color w:val="auto"/>
          <w:spacing w:val="-1"/>
        </w:rPr>
        <w:t xml:space="preserve">сурсов всемирной </w:t>
      </w:r>
      <w:r w:rsidRPr="003831C9">
        <w:rPr>
          <w:color w:val="auto"/>
        </w:rPr>
        <w:t>глобальной сети Интернет. Изучение содержания государственных ста</w:t>
      </w:r>
      <w:r w:rsidRPr="003831C9">
        <w:rPr>
          <w:color w:val="auto"/>
        </w:rPr>
        <w:t>н</w:t>
      </w:r>
      <w:r w:rsidRPr="003831C9">
        <w:rPr>
          <w:color w:val="auto"/>
        </w:rPr>
        <w:t>дартов по оформлению отчетов</w:t>
      </w:r>
      <w:r w:rsidRPr="003831C9">
        <w:rPr>
          <w:i/>
          <w:color w:val="auto"/>
          <w:spacing w:val="-4"/>
        </w:rPr>
        <w:t xml:space="preserve"> </w:t>
      </w:r>
      <w:r w:rsidRPr="003831C9">
        <w:rPr>
          <w:color w:val="auto"/>
          <w:spacing w:val="-4"/>
        </w:rPr>
        <w:t>о научно-исследовательской работе</w:t>
      </w:r>
    </w:p>
    <w:p w14:paraId="33573EB1" w14:textId="77777777" w:rsidR="00A7663A" w:rsidRPr="003831C9" w:rsidRDefault="00A7663A" w:rsidP="00A7663A">
      <w:pPr>
        <w:pStyle w:val="Default"/>
        <w:tabs>
          <w:tab w:val="left" w:pos="796"/>
        </w:tabs>
        <w:contextualSpacing/>
        <w:rPr>
          <w:rStyle w:val="50"/>
          <w:rFonts w:eastAsiaTheme="minorHAnsi"/>
          <w:bCs w:val="0"/>
          <w:color w:val="auto"/>
          <w:spacing w:val="-3"/>
        </w:rPr>
      </w:pPr>
      <w:r w:rsidRPr="003831C9">
        <w:rPr>
          <w:color w:val="auto"/>
          <w:spacing w:val="-4"/>
        </w:rPr>
        <w:t>10. Систематизировать научную  и учебную литературу, нормативный  материал, материалы с</w:t>
      </w:r>
      <w:r w:rsidRPr="003831C9">
        <w:rPr>
          <w:color w:val="auto"/>
          <w:spacing w:val="-4"/>
        </w:rPr>
        <w:t>у</w:t>
      </w:r>
      <w:r w:rsidRPr="003831C9">
        <w:rPr>
          <w:color w:val="auto"/>
          <w:spacing w:val="-4"/>
        </w:rPr>
        <w:t xml:space="preserve">дебной практики, </w:t>
      </w:r>
      <w:r w:rsidRPr="003831C9">
        <w:rPr>
          <w:color w:val="auto"/>
        </w:rPr>
        <w:t>стати</w:t>
      </w:r>
      <w:r w:rsidRPr="003831C9">
        <w:rPr>
          <w:color w:val="auto"/>
        </w:rPr>
        <w:softHyphen/>
        <w:t xml:space="preserve">стические данные по </w:t>
      </w:r>
      <w:r w:rsidRPr="003831C9">
        <w:rPr>
          <w:color w:val="auto"/>
          <w:spacing w:val="-4"/>
        </w:rPr>
        <w:t xml:space="preserve"> теме </w:t>
      </w:r>
      <w:r w:rsidRPr="003831C9">
        <w:t>выпускной квалификационной работ</w:t>
      </w:r>
      <w:r>
        <w:t>ы</w:t>
      </w:r>
      <w:r w:rsidRPr="003831C9">
        <w:rPr>
          <w:color w:val="auto"/>
          <w:spacing w:val="-4"/>
        </w:rPr>
        <w:t>; обобщить полученные результаты.</w:t>
      </w:r>
    </w:p>
    <w:p w14:paraId="3D18627B" w14:textId="444898F8" w:rsidR="00683E0F" w:rsidRPr="003831C9" w:rsidRDefault="00A7663A" w:rsidP="00EB1B7C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3831C9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Pr="003831C9">
        <w:rPr>
          <w:rFonts w:ascii="Times New Roman" w:hAnsi="Times New Roman" w:cs="Times New Roman"/>
          <w:bCs/>
          <w:spacing w:val="-4"/>
          <w:sz w:val="24"/>
          <w:szCs w:val="24"/>
        </w:rPr>
        <w:t>отчетные материалы</w:t>
      </w:r>
      <w:r w:rsidRPr="003831C9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38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Pr="003831C9">
        <w:rPr>
          <w:rFonts w:ascii="Times New Roman" w:hAnsi="Times New Roman" w:cs="Times New Roman"/>
          <w:bCs/>
          <w:sz w:val="24"/>
          <w:szCs w:val="24"/>
        </w:rPr>
        <w:t xml:space="preserve">, написать отчет. </w:t>
      </w:r>
    </w:p>
    <w:p w14:paraId="6B86E165" w14:textId="77777777" w:rsidR="00683E0F" w:rsidRPr="00F54E05" w:rsidRDefault="00683E0F" w:rsidP="00683E0F">
      <w:pPr>
        <w:pStyle w:val="Default"/>
        <w:tabs>
          <w:tab w:val="left" w:pos="796"/>
        </w:tabs>
        <w:contextualSpacing/>
        <w:rPr>
          <w:rStyle w:val="50"/>
          <w:rFonts w:eastAsiaTheme="minorHAnsi"/>
          <w:b w:val="0"/>
          <w:i w:val="0"/>
          <w:iCs w:val="0"/>
          <w:color w:val="auto"/>
          <w:spacing w:val="-3"/>
        </w:rPr>
      </w:pPr>
    </w:p>
    <w:p w14:paraId="26B857EF" w14:textId="421EDF23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09123E40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Ф.И.О,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14:paraId="1BEAC93C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6CE2D" w14:textId="67D54DA9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69063D8" w14:textId="0A91E2AE" w:rsidR="00D43097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7781A68E" w14:textId="1620661C" w:rsidR="00AC2071" w:rsidRDefault="00D43097" w:rsidP="00074F4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C612C9A" w14:textId="77777777" w:rsidR="00074F4B" w:rsidRDefault="00074F4B" w:rsidP="0007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C9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16F8F600" w14:textId="77777777" w:rsidR="00074F4B" w:rsidRPr="00DF127C" w:rsidRDefault="00074F4B" w:rsidP="0007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1C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DF127C">
        <w:rPr>
          <w:rFonts w:ascii="Times New Roman" w:hAnsi="Times New Roman" w:cs="Times New Roman"/>
          <w:b/>
          <w:bCs/>
          <w:sz w:val="24"/>
          <w:szCs w:val="24"/>
        </w:rPr>
        <w:t>учебной практики (н</w:t>
      </w:r>
      <w:r w:rsidRPr="00DF1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аучно-исследовательской работы)</w:t>
      </w: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074F4B" w:rsidRPr="003831C9" w14:paraId="27BE45CB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209C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ECDF" w14:textId="77777777" w:rsidR="00074F4B" w:rsidRDefault="00074F4B" w:rsidP="0033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75F0E593" w14:textId="77777777" w:rsidR="00074F4B" w:rsidRPr="008822FF" w:rsidRDefault="00074F4B" w:rsidP="0033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FF"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 w:rsidRPr="0088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</w:p>
          <w:p w14:paraId="35A42BF1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9FC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74F4B" w:rsidRPr="003831C9" w14:paraId="1A13CB80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04A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508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 w:rsidRPr="003831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 w:rsidRPr="003831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видуальных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даний и рабочих графиков (планов). Инструктаж  на рабочем месте 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1C9">
              <w:rPr>
                <w:rStyle w:val="FontStyle27"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 w:rsidRPr="003831C9">
              <w:rPr>
                <w:rStyle w:val="FontStyle27"/>
                <w:sz w:val="24"/>
                <w:szCs w:val="24"/>
              </w:rPr>
              <w:t>.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3831C9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7D6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графиком</w:t>
            </w:r>
          </w:p>
        </w:tc>
      </w:tr>
      <w:tr w:rsidR="00074F4B" w:rsidRPr="003831C9" w14:paraId="7B8261BD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E2B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1BB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аучно- исследовательскими технологиями,  и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общенаучными и  спец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альными методами, применяемыми в исследованиях по праву.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FEB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24B2D42C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074F4B" w:rsidRPr="003831C9" w14:paraId="679E92D2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3FC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BFF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рекомендациями по подготовке ВКР.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2A1F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4B49C1DA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074F4B" w:rsidRPr="003831C9" w14:paraId="4C406533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F32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322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D49E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681D6F36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7A37776F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5A9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FF5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сбора, регистрации и обработки информ</w:t>
            </w: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ции. 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указателя по теме ВКР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27F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4E06E978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5DB1FDEA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B2B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58E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формами а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дований, в том числе с м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етодологией подготовки научных публ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каций, докладов на конференции и правилами их оформления</w:t>
            </w:r>
            <w:r w:rsidRPr="003831C9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F67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7AAD1956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4237C2B7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5A6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A66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4A1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14B36BB5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571132EF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6A7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C25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сбора 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B70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379E82EB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5EE1904F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231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3B3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сбора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 стати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данных. Анализ стати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теме ВКР, </w:t>
            </w:r>
            <w:r w:rsidRPr="003831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контент-анализ и</w:t>
            </w:r>
            <w:r w:rsidRPr="003831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831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формационных ресурсов всемирной 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глобальной сети Интернет.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F5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58E4DC3A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2232BFFF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E7A" w14:textId="77777777" w:rsidR="00074F4B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7C1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государственных стандартов по оформл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нию отчетов</w:t>
            </w:r>
            <w:r w:rsidRPr="003831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научно-исследовательской работе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AE4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3DDB5403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5D53187C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95D" w14:textId="77777777" w:rsidR="00074F4B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273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Систематизация научной  и учебной литературы, нормативного  м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ВКР; обобщение полученных результатов.</w:t>
            </w:r>
            <w:r w:rsidRPr="00B22E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26D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08A2819D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33C85311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C94" w14:textId="77777777" w:rsidR="00074F4B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A4F" w14:textId="77777777" w:rsidR="00074F4B" w:rsidRPr="003831C9" w:rsidRDefault="00074F4B" w:rsidP="00337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по теме ВКР.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BCB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0FAB2572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074F4B" w:rsidRPr="003831C9" w14:paraId="1B6CCDA7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60C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027" w14:textId="0877B54F" w:rsidR="00074F4B" w:rsidRPr="003831C9" w:rsidRDefault="00074F4B" w:rsidP="00EB1B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31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отчетных материалов</w:t>
            </w: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38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работе</w:t>
            </w:r>
            <w:r w:rsidR="00EB1B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130" w14:textId="77777777" w:rsidR="00074F4B" w:rsidRPr="003831C9" w:rsidRDefault="00074F4B" w:rsidP="003372C4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8-ая </w:t>
            </w:r>
          </w:p>
          <w:p w14:paraId="37B0F9D2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</w:t>
            </w:r>
          </w:p>
        </w:tc>
      </w:tr>
      <w:tr w:rsidR="00074F4B" w:rsidRPr="003831C9" w14:paraId="148D9498" w14:textId="77777777" w:rsidTr="003372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EE0" w14:textId="77777777" w:rsidR="00074F4B" w:rsidRPr="003831C9" w:rsidRDefault="00074F4B" w:rsidP="0033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B7C" w14:textId="269F6B79" w:rsidR="00074F4B" w:rsidRPr="00DF127C" w:rsidRDefault="00074F4B" w:rsidP="00337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Защита </w:t>
            </w:r>
            <w:r w:rsidRPr="008822FF"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 w:rsidRPr="0088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  <w:r w:rsidR="00EB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167229" w14:textId="73733AB0" w:rsidR="00074F4B" w:rsidRPr="003831C9" w:rsidRDefault="00074F4B" w:rsidP="00EB1B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C5" w14:textId="77777777" w:rsidR="00074F4B" w:rsidRPr="003831C9" w:rsidRDefault="00074F4B" w:rsidP="00337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ными сроками</w:t>
            </w:r>
          </w:p>
          <w:p w14:paraId="6D9BFEDF" w14:textId="77777777" w:rsidR="00074F4B" w:rsidRPr="003831C9" w:rsidRDefault="00074F4B" w:rsidP="003372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C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21228921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848A" w14:textId="368E7C9E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 _______________ </w:t>
      </w:r>
      <w:r w:rsidR="00074F4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4D307BE5" w14:textId="220A835D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ab/>
      </w:r>
      <w:r w:rsidR="00074F4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расшифровка подписи </w:t>
      </w:r>
    </w:p>
    <w:p w14:paraId="580DF142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9ED4E7D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DF44" w14:textId="41AAB4C0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3C9DC9C" w14:textId="4F6D37D6" w:rsidR="00D43097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09981ED" w14:textId="77777777" w:rsidR="00D43097" w:rsidRDefault="00D4309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ACE59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4F189DB" w14:textId="7628C573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="002111A6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1427DE2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EE4337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3968F48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203822B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3EA607D" w14:textId="01522CB6" w:rsidR="00AC2071" w:rsidRDefault="00AC2071" w:rsidP="00A64A5E">
      <w:pPr>
        <w:tabs>
          <w:tab w:val="left" w:pos="1134"/>
        </w:tabs>
        <w:spacing w:after="0" w:line="240" w:lineRule="auto"/>
        <w:contextualSpacing/>
        <w:rPr>
          <w:rFonts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</w:t>
      </w:r>
      <w:proofErr w:type="spellStart"/>
      <w:r w:rsidR="00A64A5E">
        <w:rPr>
          <w:rFonts w:ascii="Times New Roman" w:hAnsi="Times New Roman"/>
          <w:sz w:val="24"/>
          <w:szCs w:val="24"/>
        </w:rPr>
        <w:t>конфликтолог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AC2071" w14:paraId="434E78C7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E3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4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ED75B1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C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27A2743B" w14:textId="77777777" w:rsidTr="00AC207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6D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4EB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EE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C5F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42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E0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0B3154E8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2CF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B97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9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B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1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E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75D4951A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6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AA6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A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AAE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1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385D4B16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EAB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70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2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5B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A6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9F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24A0EDDB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F1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F55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4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7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EE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7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0480B14C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7D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DA3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31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1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EC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C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E5326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CEE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НИР___________ _______________ </w:t>
      </w:r>
    </w:p>
    <w:p w14:paraId="35D5E4DC" w14:textId="77777777" w:rsidR="00AC2071" w:rsidRDefault="00AC2071" w:rsidP="00AC207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(подпись) (расшифровка подписи)</w:t>
      </w:r>
    </w:p>
    <w:p w14:paraId="69B9923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AC2071" w14:paraId="714047D2" w14:textId="77777777" w:rsidTr="00A64A5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D4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483" w14:textId="77777777" w:rsidR="00AC2071" w:rsidRDefault="00AC2071" w:rsidP="00A64A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57390B7C" w14:textId="60E52A13" w:rsidR="00AC2071" w:rsidRDefault="00AC2071" w:rsidP="00A64A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A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аучно-исследовательской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4AA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5FA9F785" w14:textId="77777777" w:rsidTr="00A64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9DE" w14:textId="77777777" w:rsidR="00AC2071" w:rsidRDefault="00AC2071" w:rsidP="00A6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6BF" w14:textId="77777777" w:rsidR="00AC2071" w:rsidRDefault="00AC2071" w:rsidP="00A6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FA10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19C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2A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E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5E" w14:paraId="55A45DBD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567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C1A" w14:textId="0B442AC5" w:rsidR="00A64A5E" w:rsidRPr="00B811A7" w:rsidRDefault="00A64A5E" w:rsidP="00A64A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УК-1 -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блемных ситуаций на основе системного подхода, выр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751" w14:textId="4B1D8E76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80C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FC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4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1B0F8A17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8C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3A31" w14:textId="0CDC6681" w:rsidR="00A64A5E" w:rsidRPr="00B811A7" w:rsidRDefault="00A64A5E" w:rsidP="00A6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УК-2 -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47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0D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2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73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4B679D93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494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56" w14:textId="0C55929B" w:rsidR="00A64A5E" w:rsidRPr="00B811A7" w:rsidRDefault="00A64A5E" w:rsidP="00A6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УК-3 -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жения поставленной цели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787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2F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F6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74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01A6B69E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6E2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48D" w14:textId="05C46FB2" w:rsidR="00A64A5E" w:rsidRPr="00B811A7" w:rsidRDefault="00A64A5E" w:rsidP="00A6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УК-5 -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2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C85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CA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D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2FFAFF36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51F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951" w14:textId="0755D60A" w:rsidR="00A64A5E" w:rsidRPr="00B811A7" w:rsidRDefault="00A64A5E" w:rsidP="00A6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УК-6 -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ния на основе самооценки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BA3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36F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44A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FD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614122FB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1CD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14C" w14:textId="51A341C4" w:rsidR="00A64A5E" w:rsidRPr="00B811A7" w:rsidRDefault="00A64A5E" w:rsidP="00A6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ПК-2 -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квалифицированно применять норм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тивные правовые акты в конкретных сферах юридической деятельности с учетом их специфики, реализовывать но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мы материального и процессуального права в професси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2C5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851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2B7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7C5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49F99251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34E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F60" w14:textId="066F00AD" w:rsidR="00A64A5E" w:rsidRPr="00B811A7" w:rsidRDefault="00A64A5E" w:rsidP="00A64A5E">
            <w:pPr>
              <w:rPr>
                <w:rFonts w:ascii="Times New Roman" w:hAnsi="Times New Roman"/>
                <w:bCs/>
                <w:sz w:val="27"/>
                <w:szCs w:val="28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ПК – 4 -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квалифицированно проводить самост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ятельную научную работу в определенной сфере юри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пруденции; анализировать, обобщать, оценивать актуал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перспективность проблематики, результаты нау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но-теоретических исследований в области права; форм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2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4FB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45B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25C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7DF1D" w14:textId="41BE61A0" w:rsidR="00AC2071" w:rsidRDefault="00A64A5E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4C670C8A" w14:textId="6895A58A" w:rsidR="00AC2071" w:rsidRDefault="00080F99" w:rsidP="00AC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 </w:t>
      </w:r>
      <w:r w:rsidR="00AC2071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858DC08" w14:textId="3BC03B55" w:rsidR="00AC2071" w:rsidRDefault="00080F99" w:rsidP="00080F99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2071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="00AC2071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2071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73FDE6D6" w14:textId="77777777" w:rsidR="00AC2071" w:rsidRDefault="00AC2071" w:rsidP="00AC207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32DD9C" w14:textId="77777777" w:rsidR="00AA61E0" w:rsidRDefault="00AA61E0">
      <w:pPr>
        <w:spacing w:line="259" w:lineRule="auto"/>
      </w:pPr>
    </w:p>
    <w:sectPr w:rsidR="00AA61E0" w:rsidSect="00AC2071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035B19"/>
    <w:rsid w:val="0007037E"/>
    <w:rsid w:val="00074F4B"/>
    <w:rsid w:val="00080F99"/>
    <w:rsid w:val="00147A17"/>
    <w:rsid w:val="001C29E0"/>
    <w:rsid w:val="001D4B71"/>
    <w:rsid w:val="00203F0C"/>
    <w:rsid w:val="002111A6"/>
    <w:rsid w:val="002854B2"/>
    <w:rsid w:val="00336EBC"/>
    <w:rsid w:val="00370DA8"/>
    <w:rsid w:val="003F4FE1"/>
    <w:rsid w:val="004A37F6"/>
    <w:rsid w:val="004C6043"/>
    <w:rsid w:val="004D27CC"/>
    <w:rsid w:val="005F319A"/>
    <w:rsid w:val="0061736C"/>
    <w:rsid w:val="00675D88"/>
    <w:rsid w:val="00683E0F"/>
    <w:rsid w:val="007B0944"/>
    <w:rsid w:val="008128C3"/>
    <w:rsid w:val="008C08AC"/>
    <w:rsid w:val="008E0C6B"/>
    <w:rsid w:val="00933DC5"/>
    <w:rsid w:val="00A64A5E"/>
    <w:rsid w:val="00A7663A"/>
    <w:rsid w:val="00A82C06"/>
    <w:rsid w:val="00AA61E0"/>
    <w:rsid w:val="00AC2071"/>
    <w:rsid w:val="00B06AE7"/>
    <w:rsid w:val="00B3586E"/>
    <w:rsid w:val="00B4001C"/>
    <w:rsid w:val="00B43A0A"/>
    <w:rsid w:val="00B811A7"/>
    <w:rsid w:val="00D43097"/>
    <w:rsid w:val="00D460E4"/>
    <w:rsid w:val="00D55BD1"/>
    <w:rsid w:val="00DB24B3"/>
    <w:rsid w:val="00DE08B4"/>
    <w:rsid w:val="00E074CE"/>
    <w:rsid w:val="00EB1B7C"/>
    <w:rsid w:val="00EF7128"/>
    <w:rsid w:val="00F043C5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EAFF-60A8-448A-9186-8072C692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cp:lastPrinted>2022-10-18T07:22:00Z</cp:lastPrinted>
  <dcterms:created xsi:type="dcterms:W3CDTF">2024-12-26T06:42:00Z</dcterms:created>
  <dcterms:modified xsi:type="dcterms:W3CDTF">2024-12-27T03:13:00Z</dcterms:modified>
</cp:coreProperties>
</file>